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工場屋根改修の工法比較表</w:t>
      </w:r>
    </w:p>
    <w:p>
      <w:pPr>
        <w:pStyle w:val="Subtitle"/>
      </w:pPr>
      <w:r>
        <w:t>設備担当者の社内説明・出入り業者から工場へのご提案に使う比較資料</w:t>
      </w:r>
    </w:p>
    <w:p>
      <w:r>
        <w:t>雨漏り・暑さ・劣化の状態と改修目的から候補を選びます。同じ施工範囲・要求性能・維持管理期間で見積をそろえ、費用と操業への影響を判断します。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17"/>
        <w:gridCol w:w="2721"/>
        <w:gridCol w:w="2721"/>
        <w:gridCol w:w="2721"/>
        <w:gridCol w:w="2721"/>
        <w:gridCol w:w="2721"/>
      </w:tblGrid>
      <w:tr>
        <w:trPr>
          <w:cantSplit/>
          <w:tblHeader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153D4C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FFFFFF"/>
                <w:sz w:val="18"/>
              </w:rPr>
              <w:t>比較項目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153D4C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FFFFFF"/>
                <w:sz w:val="18"/>
              </w:rPr>
              <w:t>部分補修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153D4C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FFFFFF"/>
                <w:sz w:val="18"/>
              </w:rPr>
              <w:t>遮熱塗装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153D4C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FFFFFF"/>
                <w:sz w:val="18"/>
              </w:rPr>
              <w:t>リ・ルーフ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153D4C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FFFFFF"/>
                <w:sz w:val="18"/>
              </w:rPr>
              <w:t>金属屋根カバー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153D4C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FFFFFF"/>
                <w:sz w:val="18"/>
              </w:rPr>
              <w:t>葺き替え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主な目的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漏水・損傷の原因箇所を補修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表面保護と日射による温度上昇の抑制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既存屋根の防水・補強・断熱・遮熱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既存屋根の上に</w:t>
              <w:br/>
              <w:t>新しい屋根を設置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既存屋根を撤去し、</w:t>
              <w:br/>
              <w:t>新しい屋根に更新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雨漏りへの</w:t>
              <w:br/>
              <w:t>対応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原因箇所を補修</w:t>
              <w:br/>
              <w:t>未補修部分は継続確認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漏水原因は別途補修</w:t>
              <w:br/>
              <w:t>塗装仕様の防水性能を確認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連続した防水層で被覆</w:t>
              <w:br/>
              <w:t>谷樋・設備まわりも確認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新設屋根で雨仕舞い</w:t>
              <w:br/>
              <w:t>端部・樋・設備納まりを確認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屋根材を更新</w:t>
              <w:br/>
              <w:t>下地・端部等も改修範囲を確認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暑さへの対応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通常は補修だけでは屋根全体の熱対策にならない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高反射塗膜による遮熱</w:t>
              <w:br/>
              <w:t>断熱層の追加とは異なる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断熱補強層と高反射トップコートを組み合わせる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断熱材を組み込む仕様も選択可能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屋根材・断熱材の仕様を選び直せる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既存屋根と</w:t>
              <w:br/>
              <w:t>撤去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健全部分は継続使用</w:t>
              <w:br/>
              <w:t>補修範囲の撤去等を確認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既存屋根を継続使用</w:t>
              <w:br/>
              <w:t>錆・割れ・密着の処理が必要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既存屋根を被覆・補強</w:t>
              <w:br/>
              <w:t>著しい損傷は交換も検討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既存屋根を残す方式</w:t>
              <w:br/>
              <w:t>追加重量・支持・固定を確認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撤去・処分が必要</w:t>
              <w:br/>
              <w:t>下地や構造部も状態を確認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初期費用を</w:t>
              <w:br/>
              <w:t>左右する条件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原因調査・補修箇所数・足場</w:t>
              <w:br/>
              <w:t>補修を繰り返す費用も評価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下地処理・錆や割れの補修・塗料仕様・足場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補修範囲・層構成・膜厚・足場・飛散養生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新設屋根仕様・断熱材・固定方法・付帯部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撤去処分・新設仕様・下地更新・屋内養生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将来の</w:t>
              <w:br/>
              <w:t>維持管理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再発と周辺部の劣化を点検</w:t>
              <w:br/>
              <w:t>全面改修への移行も検討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塗膜点検と再塗装</w:t>
              <w:br/>
              <w:t>漏水補修は別途計画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防水層・端部の点検</w:t>
              <w:br/>
              <w:t>トップコート再塗装等を計画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接合部・固定部・錆・雨樋等を点検し補修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採用する屋根材・防水・断熱仕様に応じて計画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工事と操業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小範囲でも足場・屋内養生・高所作業条件を確認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飛散・臭気・設備への影響、乾燥時間を確認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吹付中の空調・換気停止、飛散養生、硬化を確認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荷上げ・固定作業・設備周辺・工区分けを確認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FFFFFF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撤去中の開口・雨仕舞い・屋内保護と操業調整を確認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  <w:jc w:val="center"/>
            </w:pPr>
            <w:r>
              <w:rPr>
                <w:rFonts w:ascii="Noto Sans CJK JP" w:hAnsi="Noto Sans CJK JP" w:eastAsia="Noto Sans CJK JP" w:cs="Noto Sans CJK JP"/>
                <w:b/>
                <w:color w:val="000000"/>
                <w:sz w:val="18"/>
              </w:rPr>
              <w:t>適用判断の</w:t>
              <w:br/>
              <w:t>要点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原因・損傷範囲が把握できるか</w:t>
              <w:br/>
              <w:t>全面劣化なら他案も比較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既存屋根の健全性・密着と、必要な防水性能を確認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下地・密着・補修範囲、必要な防火性能等を確認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荷重・固定下地・納まり、既存屋根の状態を確認</w:t>
            </w:r>
          </w:p>
        </w:tc>
        <w:tc>
          <w:tcPr>
            <w:tcW w:type="dxa" w:w="2721"/>
            <w:vAlign w:val="center"/>
            <w:tcMar>
              <w:top w:w="68" w:type="dxa"/>
              <w:bottom w:w="68" w:type="dxa"/>
              <w:left w:w="90" w:type="dxa"/>
              <w:right w:w="90" w:type="dxa"/>
            </w:tcMar>
            <w:shd w:fill="EDF3F5"/>
          </w:tcPr>
          <w:p>
            <w:pPr>
              <w:keepNext w:val="0"/>
              <w:spacing w:after="0" w:line="240" w:lineRule="exact"/>
            </w:pPr>
            <w:r>
              <w:rPr>
                <w:rFonts w:ascii="Noto Sans CJK JP" w:hAnsi="Noto Sans CJK JP" w:eastAsia="Noto Sans CJK JP" w:cs="Noto Sans CJK JP"/>
                <w:b w:val="0"/>
                <w:color w:val="000000"/>
                <w:sz w:val="18"/>
              </w:rPr>
              <w:t>下地交換の必要性、石綿、処分方法と工程を確認</w:t>
            </w:r>
          </w:p>
        </w:tc>
      </w:tr>
    </w:tbl>
    <w:p>
      <w:pPr>
        <w:spacing w:line="224" w:lineRule="exact" w:after="60"/>
      </w:pPr>
      <w:r>
        <w:rPr>
          <w:rFonts w:ascii="Noto Sans CJK JP" w:hAnsi="Noto Sans CJK JP" w:eastAsia="Noto Sans CJK JP" w:cs="Noto Sans CJK JP"/>
          <w:color w:val="4E6168"/>
          <w:sz w:val="16"/>
        </w:rPr>
        <w:t>工法名だけで価格・工期・耐用年数は決まりません。石綿含有は各案で確認し、既存屋根を残す場合も将来の管理・処分を計画します。</w:t>
      </w:r>
    </w:p>
    <w:p>
      <w:pPr>
        <w:spacing w:after="60" w:line="224" w:lineRule="exact"/>
      </w:pPr>
      <w:r>
        <w:rPr>
          <w:rFonts w:ascii="Noto Sans CJK JP" w:hAnsi="Noto Sans CJK JP" w:eastAsia="Noto Sans CJK JP" w:cs="Noto Sans CJK JP"/>
          <w:color w:val="4E6168"/>
          <w:sz w:val="16"/>
        </w:rPr>
        <w:t>出典：</w:t>
      </w:r>
      <w:hyperlink r:id="rId9">
        <w:r>
          <w:rPr>
            <w:rFonts w:ascii="Noto Sans CJK JP" w:hAnsi="Noto Sans CJK JP" w:eastAsia="Noto Sans CJK JP" w:cs="Noto Sans CJK JP"/>
            <w:color w:val="245B70"/>
            <w:sz w:val="16"/>
            <w:u w:val="single"/>
          </w:rPr>
          <w:t>シーカ リ・ルーフシステム DK127</w:t>
        </w:r>
      </w:hyperlink>
      <w:r>
        <w:rPr>
          <w:rFonts w:ascii="Noto Sans CJK JP" w:hAnsi="Noto Sans CJK JP" w:eastAsia="Noto Sans CJK JP" w:cs="Noto Sans CJK JP"/>
          <w:sz w:val="16"/>
        </w:rPr>
        <w:t xml:space="preserve"> ／ </w:t>
      </w:r>
      <w:hyperlink r:id="rId10">
        <w:r>
          <w:rPr>
            <w:rFonts w:ascii="Noto Sans CJK JP" w:hAnsi="Noto Sans CJK JP" w:eastAsia="Noto Sans CJK JP" w:cs="Noto Sans CJK JP"/>
            <w:color w:val="245B70"/>
            <w:sz w:val="16"/>
            <w:u w:val="single"/>
          </w:rPr>
          <w:t>三晃金属工業 大型屋根の改修・メンテナンス</w:t>
        </w:r>
      </w:hyperlink>
      <w:r>
        <w:rPr>
          <w:rFonts w:ascii="Noto Sans CJK JP" w:hAnsi="Noto Sans CJK JP" w:eastAsia="Noto Sans CJK JP" w:cs="Noto Sans CJK JP"/>
          <w:sz w:val="16"/>
        </w:rPr>
        <w:t xml:space="preserve"> ／ </w:t>
      </w:r>
      <w:hyperlink r:id="rId11">
        <w:r>
          <w:rPr>
            <w:rFonts w:ascii="Noto Sans CJK JP" w:hAnsi="Noto Sans CJK JP" w:eastAsia="Noto Sans CJK JP" w:cs="Noto Sans CJK JP"/>
            <w:color w:val="245B70"/>
            <w:sz w:val="16"/>
            <w:u w:val="single"/>
          </w:rPr>
          <w:t>日本ペイント サーモアイ</w:t>
        </w:r>
      </w:hyperlink>
    </w:p>
    <w:p>
      <w:pPr>
        <w:spacing w:after="0" w:line="240" w:lineRule="auto"/>
      </w:pPr>
      <w:r>
        <w:drawing>
          <wp:inline xmlns:a="http://schemas.openxmlformats.org/drawingml/2006/main" xmlns:pic="http://schemas.openxmlformats.org/drawingml/2006/picture" distT="0" distB="0" distL="0" distR="0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log_q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Noto Sans CJK JP" w:hAnsi="Noto Sans CJK JP" w:eastAsia="Noto Sans CJK JP" w:cs="Noto Sans CJK JP"/>
          <w:b/>
          <w:sz w:val="19"/>
        </w:rPr>
        <w:t xml:space="preserve">　メーカー公式カタログ PDF　</w:t>
      </w:r>
      <w:hyperlink r:id="rId9">
        <w:r>
          <w:rPr>
            <w:rFonts w:ascii="Noto Sans CJK JP" w:hAnsi="Noto Sans CJK JP" w:eastAsia="Noto Sans CJK JP" w:cs="Noto Sans CJK JP"/>
            <w:color w:val="245B70"/>
            <w:sz w:val="18"/>
            <w:u w:val="single"/>
          </w:rPr>
          <w:t>リ・ルーフの特長・性能試験・施工条件を確認する</w:t>
        </w:r>
      </w:hyperlink>
      <w:r>
        <w:rPr>
          <w:rFonts w:ascii="Noto Sans CJK JP" w:hAnsi="Noto Sans CJK JP" w:eastAsia="Noto Sans CJK JP" w:cs="Noto Sans CJK JP"/>
          <w:sz w:val="17"/>
        </w:rPr>
        <w:t xml:space="preserve">　紙面では左のQRコードから開けます。</w:t>
      </w:r>
    </w:p>
    <w:sectPr w:rsidR="00FC693F" w:rsidRPr="0006063C" w:rsidSect="00034616">
      <w:footerReference w:type="default" r:id="rId13"/>
      <w:headerReference w:type="default" r:id="rId14"/>
      <w:pgSz w:w="16838" w:h="11906" w:orient="landscape"/>
      <w:pgMar w:top="680" w:right="907" w:bottom="680" w:left="907" w:header="720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JP" w:hAnsi="Noto Sans CJK JP" w:eastAsia="Noto Sans CJK JP" w:cs="Noto Sans CJK JP"/>
        <w:color w:val="4E6168"/>
        <w:sz w:val="16"/>
      </w:rPr>
      <w:t>工場屋根改修の比較資料　｜　2026年10月20日　｜　1 / 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Noto Sans CJK JP" w:hAnsi="Noto Sans CJK JP" w:eastAsia="Noto Sans CJK JP" w:cs="Noto Sans CJK JP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6" w:lineRule="exact" w:after="80"/>
      <w:snapToGrid w:val="0"/>
    </w:pPr>
    <w:rPr>
      <w:rFonts w:ascii="Noto Sans CJK JP" w:hAnsi="Noto Sans CJK JP" w:eastAsia="Noto Sans CJK JP" w:cs="Noto Sans CJK JP"/>
      <w:i w:val="0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JP" w:hAnsi="Noto Sans CJK JP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JP" w:hAnsi="Noto Sans CJK JP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336" w:lineRule="exact"/>
      <w:outlineLvl w:val="0"/>
      <w:snapToGrid w:val="0"/>
    </w:pPr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94" w:lineRule="exact"/>
      <w:outlineLvl w:val="1"/>
      <w:snapToGrid w:val="0"/>
    </w:pPr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Noto Sans CJK JP" w:hAnsi="Noto Sans CJK JP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588" w:lineRule="exact"/>
      <w:contextualSpacing/>
      <w:snapToGrid w:val="0"/>
    </w:pPr>
    <w:rPr>
      <w:rFonts w:asciiTheme="majorHAnsi" w:eastAsiaTheme="majorEastAsia" w:hAnsiTheme="majorHAnsi" w:cstheme="majorBidi" w:ascii="Noto Sans CJK JP" w:hAnsi="Noto Sans CJK JP" w:eastAsia="Noto Sans CJK JP" w:cs="Noto Sans CJK JP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line="280" w:lineRule="exact" w:after="80"/>
      <w:snapToGrid w:val="0"/>
    </w:pPr>
    <w:rPr>
      <w:rFonts w:asciiTheme="majorHAnsi" w:eastAsiaTheme="majorEastAsia" w:hAnsiTheme="majorHAnsi" w:cstheme="majorBidi" w:ascii="Noto Sans CJK JP" w:hAnsi="Noto Sans CJK JP" w:eastAsia="Noto Sans CJK JP" w:cs="Noto Sans CJK JP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Noto Sans CJK JP" w:hAnsi="Noto Sans CJK JP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Noto Sans CJK JP" w:hAnsi="Noto Sans CJK JP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Noto Sans CJK JP" w:hAnsi="Noto Sans CJK JP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Noto Sans CJK JP" w:hAnsi="Noto Sans CJK JP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Noto Sans CJK JP" w:hAnsi="Noto Sans CJK JP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Noto Sans CJK JP" w:hAnsi="Noto Sans CJK JP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Noto Sans CJK JP" w:hAnsi="Noto Sans CJK JP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JP" w:hAnsi="Noto Sans CJK JP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JP" w:hAnsi="Noto Sans CJK JP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Noto Sans CJK JP" w:hAnsi="Noto Sans CJK JP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JP" w:hAnsi="Noto Sans CJK JP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Noto Sans CJK JP" w:hAnsi="Noto Sans CJK JP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Noto Sans CJK JP" w:hAnsi="Noto Sans CJK JP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Noto Sans CJK JP" w:hAnsi="Noto Sans CJK JP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Noto Sans CJK JP" w:hAnsi="Noto Sans CJK JP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Noto Sans CJK JP" w:hAnsi="Noto Sans CJK JP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JP" w:hAnsi="Noto Sans CJK JP" w:eastAsia="Noto Sans CJK JP" w:cs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Noto Sans CJK JP" w:hAnsi="Noto Sans CJK JP" w:eastAsia="Noto Sans CJK JP" w:cs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Noto Sans CJK JP" w:hAnsi="Noto Sans CJK JP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Noto Sans CJK JP" w:hAnsi="Noto Sans CJK JP" w:eastAsia="Noto Sans CJK JP" w:cs="Noto Sans CJK JP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oto Sans CJK JP" w:hAnsi="Noto Sans CJK JP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Noto Sans CJK JP" w:hAnsi="Noto Sans CJK JP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Noto Sans CJK JP" w:hAnsi="Noto Sans CJK JP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</w:tblStylePr>
    <w:tblStylePr w:type="lastCol">
      <w:rPr>
        <w:rFonts w:asciiTheme="majorHAnsi" w:eastAsiaTheme="majorEastAsia" w:hAnsiTheme="majorHAnsi" w:cstheme="majorBidi" w:ascii="Noto Sans CJK JP" w:hAnsi="Noto Sans CJK JP" w:eastAsia="Noto Sans CJK JP" w:cs="Noto Sans CJK JP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ascii="Noto Sans CJK JP" w:hAnsi="Noto Sans CJK JP" w:eastAsia="Noto Sans CJK JP" w:cs="Noto Sans CJK JP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Noto Sans CJK JP" w:hAnsi="Noto Sans CJK JP" w:eastAsia="Noto Sans CJK JP" w:cs="Noto Sans CJK JP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pn.sika.com/dam/dms/jp01/roofing/brochure/DK127_re-roofsystem.pdf" TargetMode="External"/><Relationship Id="rId10" Type="http://schemas.openxmlformats.org/officeDocument/2006/relationships/hyperlink" Target="https://www.sankometal.co.jp/columns/column-02.php" TargetMode="External"/><Relationship Id="rId11" Type="http://schemas.openxmlformats.org/officeDocument/2006/relationships/hyperlink" Target="https://www.nipponpaint.co.jp/products/feature/thermoeye/" TargetMode="External"/><Relationship Id="rId12" Type="http://schemas.openxmlformats.org/officeDocument/2006/relationships/image" Target="media/image1.png"/><Relationship Id="rId13" Type="http://schemas.openxmlformats.org/officeDocument/2006/relationships/footer" Target="footer1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株式会社マルホウ</dc:creator>
  <cp:keywords/>
  <dc:description>generated by python-docx</dc:description>
  <cp:lastModifiedBy>株式会社マルホウ</cp:lastModifiedBy>
  <cp:revision>1</cp:revision>
  <dcterms:created xsi:type="dcterms:W3CDTF">2013-12-23T23:15:00Z</dcterms:created>
  <dcterms:modified xsi:type="dcterms:W3CDTF">2013-12-23T23:15:00Z</dcterms:modified>
  <cp:category/>
</cp:coreProperties>
</file>